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B3C" w:rsidRPr="001B1B3C" w:rsidRDefault="001B1B3C" w:rsidP="001B1B3C">
      <w:pPr>
        <w:spacing w:before="150" w:after="112"/>
        <w:ind w:left="921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B1B3C">
        <w:rPr>
          <w:rFonts w:eastAsia="Times New Roman" w:cs="Times New Roman"/>
          <w:b/>
          <w:bCs/>
          <w:color w:val="FFFFFF"/>
          <w:sz w:val="27"/>
          <w:szCs w:val="27"/>
          <w:shd w:val="clear" w:color="auto" w:fill="0000FF"/>
          <w:lang w:eastAsia="ru-RU"/>
        </w:rPr>
        <w:t xml:space="preserve">Основные показатели состояния и развития науки </w:t>
      </w:r>
      <w:r w:rsidRPr="001B1B3C">
        <w:rPr>
          <w:rFonts w:eastAsia="Times New Roman" w:cs="Times New Roman"/>
          <w:b/>
          <w:bCs/>
          <w:color w:val="FFFFFF"/>
          <w:sz w:val="27"/>
          <w:szCs w:val="27"/>
          <w:shd w:val="clear" w:color="auto" w:fill="0000FF"/>
          <w:vertAlign w:val="superscript"/>
          <w:lang w:eastAsia="ru-RU"/>
        </w:rPr>
        <w:t>1)</w:t>
      </w:r>
    </w:p>
    <w:tbl>
      <w:tblPr>
        <w:tblW w:w="500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6"/>
        <w:gridCol w:w="1905"/>
        <w:gridCol w:w="1904"/>
        <w:gridCol w:w="1904"/>
        <w:gridCol w:w="1904"/>
        <w:gridCol w:w="1902"/>
      </w:tblGrid>
      <w:tr w:rsidR="004A43F7" w:rsidRPr="001B1B3C" w:rsidTr="004A43F7">
        <w:trPr>
          <w:tblHeader/>
        </w:trPr>
        <w:tc>
          <w:tcPr>
            <w:tcW w:w="174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87CEEB"/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4A43F7" w:rsidRPr="001B1B3C" w:rsidRDefault="004A43F7" w:rsidP="001B1B3C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B1B3C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5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87CEEB"/>
          </w:tcPr>
          <w:p w:rsidR="004A43F7" w:rsidRDefault="004A43F7" w:rsidP="0068604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2019</w:t>
            </w:r>
          </w:p>
        </w:tc>
        <w:tc>
          <w:tcPr>
            <w:tcW w:w="65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87CEEB"/>
          </w:tcPr>
          <w:p w:rsidR="004A43F7" w:rsidRPr="00A6392A" w:rsidRDefault="004A43F7" w:rsidP="0068604B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A6392A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65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87CEEB"/>
          </w:tcPr>
          <w:p w:rsidR="004A43F7" w:rsidRPr="004B67FB" w:rsidRDefault="004A43F7" w:rsidP="0068604B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202</w:t>
            </w:r>
            <w:r>
              <w:rPr>
                <w:rFonts w:eastAsia="Times New Roman" w:cs="Times New Roman"/>
                <w:b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65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87CEEB"/>
          </w:tcPr>
          <w:p w:rsidR="004A43F7" w:rsidRPr="000C70A9" w:rsidRDefault="004A43F7" w:rsidP="0068604B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65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87CEEB"/>
          </w:tcPr>
          <w:p w:rsidR="004A43F7" w:rsidRPr="001B1B3C" w:rsidRDefault="004A43F7" w:rsidP="00DE57F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2023</w:t>
            </w:r>
          </w:p>
        </w:tc>
      </w:tr>
      <w:tr w:rsidR="004A43F7" w:rsidRPr="001B1B3C" w:rsidTr="004A43F7">
        <w:tc>
          <w:tcPr>
            <w:tcW w:w="1741" w:type="pct"/>
            <w:shd w:val="clear" w:color="auto" w:fill="F0F8FF"/>
            <w:tcMar>
              <w:top w:w="15" w:type="dxa"/>
              <w:left w:w="56" w:type="dxa"/>
              <w:bottom w:w="15" w:type="dxa"/>
              <w:right w:w="15" w:type="dxa"/>
            </w:tcMar>
            <w:vAlign w:val="bottom"/>
            <w:hideMark/>
          </w:tcPr>
          <w:p w:rsidR="004A43F7" w:rsidRPr="001B1B3C" w:rsidRDefault="004A43F7" w:rsidP="001B1B3C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B1B3C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Число организаций, выполнявших научные исследования и разработки, ед.</w:t>
            </w:r>
          </w:p>
        </w:tc>
        <w:tc>
          <w:tcPr>
            <w:tcW w:w="652" w:type="pct"/>
            <w:shd w:val="clear" w:color="auto" w:fill="F0F8FF"/>
            <w:vAlign w:val="bottom"/>
          </w:tcPr>
          <w:p w:rsidR="004A43F7" w:rsidRDefault="004A43F7" w:rsidP="0068604B">
            <w:pPr>
              <w:tabs>
                <w:tab w:val="left" w:pos="1274"/>
              </w:tabs>
              <w:ind w:right="916"/>
              <w:jc w:val="righ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4A43F7" w:rsidRDefault="004A43F7" w:rsidP="0068604B">
            <w:pPr>
              <w:tabs>
                <w:tab w:val="left" w:pos="1274"/>
              </w:tabs>
              <w:ind w:right="916"/>
              <w:jc w:val="righ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43</w:t>
            </w:r>
          </w:p>
        </w:tc>
        <w:tc>
          <w:tcPr>
            <w:tcW w:w="652" w:type="pct"/>
            <w:shd w:val="clear" w:color="auto" w:fill="F0F8FF"/>
            <w:vAlign w:val="bottom"/>
          </w:tcPr>
          <w:p w:rsidR="004A43F7" w:rsidRPr="001B1B3C" w:rsidRDefault="004A43F7" w:rsidP="0068604B">
            <w:pPr>
              <w:ind w:right="820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52" w:type="pct"/>
            <w:shd w:val="clear" w:color="auto" w:fill="F0F8FF"/>
            <w:vAlign w:val="bottom"/>
          </w:tcPr>
          <w:p w:rsidR="004A43F7" w:rsidRPr="004B67FB" w:rsidRDefault="004A43F7" w:rsidP="0068604B">
            <w:pPr>
              <w:ind w:right="820"/>
              <w:jc w:val="right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48</w:t>
            </w:r>
          </w:p>
        </w:tc>
        <w:tc>
          <w:tcPr>
            <w:tcW w:w="652" w:type="pct"/>
            <w:shd w:val="clear" w:color="auto" w:fill="F0F8FF"/>
            <w:vAlign w:val="bottom"/>
          </w:tcPr>
          <w:p w:rsidR="004A43F7" w:rsidRPr="000C70A9" w:rsidRDefault="004A43F7" w:rsidP="0068604B">
            <w:pPr>
              <w:ind w:right="820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652" w:type="pct"/>
            <w:shd w:val="clear" w:color="auto" w:fill="F0F8FF"/>
            <w:vAlign w:val="bottom"/>
          </w:tcPr>
          <w:p w:rsidR="004A43F7" w:rsidRPr="001B1B3C" w:rsidRDefault="004A43F7" w:rsidP="00DE57F2">
            <w:pPr>
              <w:tabs>
                <w:tab w:val="left" w:pos="913"/>
              </w:tabs>
              <w:ind w:right="852"/>
              <w:jc w:val="righ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52</w:t>
            </w:r>
          </w:p>
        </w:tc>
      </w:tr>
      <w:tr w:rsidR="004A43F7" w:rsidRPr="001B1B3C" w:rsidTr="004A43F7">
        <w:tc>
          <w:tcPr>
            <w:tcW w:w="1741" w:type="pct"/>
            <w:shd w:val="clear" w:color="auto" w:fill="F0F8FF"/>
            <w:tcMar>
              <w:top w:w="15" w:type="dxa"/>
              <w:left w:w="56" w:type="dxa"/>
              <w:bottom w:w="15" w:type="dxa"/>
              <w:right w:w="15" w:type="dxa"/>
            </w:tcMar>
            <w:hideMark/>
          </w:tcPr>
          <w:p w:rsidR="004A43F7" w:rsidRPr="001B1B3C" w:rsidRDefault="004A43F7" w:rsidP="00047230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B1B3C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Численность работников, выполнявших научные исследования и разработки</w:t>
            </w:r>
            <w:r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1B1B3C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(на конец года), человек</w:t>
            </w:r>
          </w:p>
        </w:tc>
        <w:tc>
          <w:tcPr>
            <w:tcW w:w="652" w:type="pct"/>
            <w:shd w:val="clear" w:color="auto" w:fill="F0F8FF"/>
            <w:vAlign w:val="bottom"/>
          </w:tcPr>
          <w:p w:rsidR="004A43F7" w:rsidRDefault="004A43F7" w:rsidP="0068604B">
            <w:pPr>
              <w:tabs>
                <w:tab w:val="left" w:pos="1274"/>
              </w:tabs>
              <w:ind w:right="916"/>
              <w:jc w:val="righ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4A43F7" w:rsidRDefault="004A43F7" w:rsidP="0068604B">
            <w:pPr>
              <w:tabs>
                <w:tab w:val="left" w:pos="1274"/>
              </w:tabs>
              <w:ind w:right="916"/>
              <w:jc w:val="righ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3582</w:t>
            </w:r>
          </w:p>
        </w:tc>
        <w:tc>
          <w:tcPr>
            <w:tcW w:w="652" w:type="pct"/>
            <w:shd w:val="clear" w:color="auto" w:fill="F0F8FF"/>
            <w:vAlign w:val="bottom"/>
          </w:tcPr>
          <w:p w:rsidR="004A43F7" w:rsidRPr="001B1B3C" w:rsidRDefault="004A43F7" w:rsidP="0068604B">
            <w:pPr>
              <w:ind w:right="820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3611</w:t>
            </w:r>
          </w:p>
        </w:tc>
        <w:tc>
          <w:tcPr>
            <w:tcW w:w="652" w:type="pct"/>
            <w:shd w:val="clear" w:color="auto" w:fill="F0F8FF"/>
            <w:vAlign w:val="bottom"/>
          </w:tcPr>
          <w:p w:rsidR="004A43F7" w:rsidRPr="004B67FB" w:rsidRDefault="004A43F7" w:rsidP="0068604B">
            <w:pPr>
              <w:ind w:right="820"/>
              <w:jc w:val="right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36</w:t>
            </w: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652" w:type="pct"/>
            <w:shd w:val="clear" w:color="auto" w:fill="F0F8FF"/>
            <w:vAlign w:val="bottom"/>
          </w:tcPr>
          <w:p w:rsidR="004A43F7" w:rsidRPr="004B67FB" w:rsidRDefault="004A43F7" w:rsidP="0068604B">
            <w:pPr>
              <w:ind w:right="820"/>
              <w:jc w:val="right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0C70A9">
              <w:rPr>
                <w:rFonts w:eastAsia="Times New Roman" w:cs="Times New Roman"/>
                <w:sz w:val="28"/>
                <w:szCs w:val="28"/>
                <w:lang w:eastAsia="ru-RU"/>
              </w:rPr>
              <w:t>3624</w:t>
            </w:r>
          </w:p>
        </w:tc>
        <w:tc>
          <w:tcPr>
            <w:tcW w:w="652" w:type="pct"/>
            <w:shd w:val="clear" w:color="auto" w:fill="F0F8FF"/>
            <w:vAlign w:val="bottom"/>
          </w:tcPr>
          <w:p w:rsidR="004A43F7" w:rsidRPr="001B1B3C" w:rsidRDefault="004A43F7" w:rsidP="00DE57F2">
            <w:pPr>
              <w:tabs>
                <w:tab w:val="left" w:pos="913"/>
              </w:tabs>
              <w:ind w:right="852"/>
              <w:jc w:val="righ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3698</w:t>
            </w:r>
          </w:p>
        </w:tc>
      </w:tr>
      <w:tr w:rsidR="004A43F7" w:rsidRPr="001B1B3C" w:rsidTr="004A43F7">
        <w:trPr>
          <w:trHeight w:val="145"/>
        </w:trPr>
        <w:tc>
          <w:tcPr>
            <w:tcW w:w="1741" w:type="pct"/>
            <w:shd w:val="clear" w:color="auto" w:fill="F0F8FF"/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4A43F7" w:rsidRPr="001B1B3C" w:rsidRDefault="004A43F7" w:rsidP="00047230">
            <w:pPr>
              <w:spacing w:line="145" w:lineRule="atLeas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B1B3C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из них:</w:t>
            </w:r>
          </w:p>
        </w:tc>
        <w:tc>
          <w:tcPr>
            <w:tcW w:w="652" w:type="pct"/>
            <w:shd w:val="clear" w:color="auto" w:fill="F0F8FF"/>
            <w:vAlign w:val="bottom"/>
          </w:tcPr>
          <w:p w:rsidR="004A43F7" w:rsidRPr="001B1B3C" w:rsidRDefault="004A43F7" w:rsidP="0068604B">
            <w:pPr>
              <w:tabs>
                <w:tab w:val="left" w:pos="1274"/>
              </w:tabs>
              <w:spacing w:line="145" w:lineRule="atLeast"/>
              <w:ind w:right="916"/>
              <w:jc w:val="righ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52" w:type="pct"/>
            <w:shd w:val="clear" w:color="auto" w:fill="F0F8FF"/>
            <w:vAlign w:val="bottom"/>
          </w:tcPr>
          <w:p w:rsidR="004A43F7" w:rsidRPr="001B1B3C" w:rsidRDefault="004A43F7" w:rsidP="0068604B">
            <w:pPr>
              <w:spacing w:line="145" w:lineRule="atLeast"/>
              <w:ind w:right="820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" w:type="pct"/>
            <w:shd w:val="clear" w:color="auto" w:fill="F0F8FF"/>
            <w:vAlign w:val="bottom"/>
          </w:tcPr>
          <w:p w:rsidR="004A43F7" w:rsidRPr="001B1B3C" w:rsidRDefault="004A43F7" w:rsidP="0068604B">
            <w:pPr>
              <w:spacing w:line="145" w:lineRule="atLeast"/>
              <w:ind w:right="820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" w:type="pct"/>
            <w:shd w:val="clear" w:color="auto" w:fill="F0F8FF"/>
            <w:vAlign w:val="bottom"/>
          </w:tcPr>
          <w:p w:rsidR="004A43F7" w:rsidRPr="001B1B3C" w:rsidRDefault="004A43F7" w:rsidP="0068604B">
            <w:pPr>
              <w:spacing w:line="145" w:lineRule="atLeast"/>
              <w:ind w:right="820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" w:type="pct"/>
            <w:shd w:val="clear" w:color="auto" w:fill="F0F8FF"/>
            <w:vAlign w:val="bottom"/>
          </w:tcPr>
          <w:p w:rsidR="004A43F7" w:rsidRPr="001B1B3C" w:rsidRDefault="004A43F7" w:rsidP="00DE57F2">
            <w:pPr>
              <w:tabs>
                <w:tab w:val="left" w:pos="913"/>
              </w:tabs>
              <w:spacing w:line="145" w:lineRule="atLeast"/>
              <w:ind w:right="852"/>
              <w:jc w:val="righ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4A43F7" w:rsidRPr="001B1B3C" w:rsidTr="004A43F7">
        <w:tc>
          <w:tcPr>
            <w:tcW w:w="1741" w:type="pct"/>
            <w:shd w:val="clear" w:color="auto" w:fill="F0F8FF"/>
            <w:tcMar>
              <w:top w:w="15" w:type="dxa"/>
              <w:left w:w="299" w:type="dxa"/>
              <w:bottom w:w="15" w:type="dxa"/>
              <w:right w:w="15" w:type="dxa"/>
            </w:tcMar>
            <w:hideMark/>
          </w:tcPr>
          <w:p w:rsidR="004A43F7" w:rsidRPr="001B1B3C" w:rsidRDefault="004A43F7" w:rsidP="00047230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B1B3C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докторов наук</w:t>
            </w:r>
          </w:p>
        </w:tc>
        <w:tc>
          <w:tcPr>
            <w:tcW w:w="652" w:type="pct"/>
            <w:shd w:val="clear" w:color="auto" w:fill="F0F8FF"/>
            <w:vAlign w:val="bottom"/>
          </w:tcPr>
          <w:p w:rsidR="004A43F7" w:rsidRDefault="004A43F7" w:rsidP="0068604B">
            <w:pPr>
              <w:tabs>
                <w:tab w:val="left" w:pos="1274"/>
              </w:tabs>
              <w:ind w:right="916"/>
              <w:jc w:val="righ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91</w:t>
            </w:r>
          </w:p>
        </w:tc>
        <w:tc>
          <w:tcPr>
            <w:tcW w:w="652" w:type="pct"/>
            <w:shd w:val="clear" w:color="auto" w:fill="F0F8FF"/>
            <w:vAlign w:val="bottom"/>
          </w:tcPr>
          <w:p w:rsidR="004A43F7" w:rsidRPr="001B1B3C" w:rsidRDefault="004A43F7" w:rsidP="0068604B">
            <w:pPr>
              <w:ind w:right="820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652" w:type="pct"/>
            <w:shd w:val="clear" w:color="auto" w:fill="F0F8FF"/>
            <w:vAlign w:val="bottom"/>
          </w:tcPr>
          <w:p w:rsidR="004A43F7" w:rsidRPr="00343AC7" w:rsidRDefault="004A43F7" w:rsidP="0068604B">
            <w:pPr>
              <w:ind w:right="820"/>
              <w:jc w:val="right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652" w:type="pct"/>
            <w:shd w:val="clear" w:color="auto" w:fill="F0F8FF"/>
            <w:vAlign w:val="bottom"/>
          </w:tcPr>
          <w:p w:rsidR="004A43F7" w:rsidRPr="00343AC7" w:rsidRDefault="004A43F7" w:rsidP="0068604B">
            <w:pPr>
              <w:ind w:right="820"/>
              <w:jc w:val="right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652" w:type="pct"/>
            <w:shd w:val="clear" w:color="auto" w:fill="F0F8FF"/>
            <w:vAlign w:val="bottom"/>
          </w:tcPr>
          <w:p w:rsidR="004A43F7" w:rsidRPr="001B1B3C" w:rsidRDefault="004A43F7" w:rsidP="00DE57F2">
            <w:pPr>
              <w:tabs>
                <w:tab w:val="left" w:pos="913"/>
              </w:tabs>
              <w:ind w:right="852"/>
              <w:jc w:val="righ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77</w:t>
            </w:r>
          </w:p>
        </w:tc>
      </w:tr>
      <w:tr w:rsidR="004A43F7" w:rsidRPr="001B1B3C" w:rsidTr="004A43F7">
        <w:tc>
          <w:tcPr>
            <w:tcW w:w="1741" w:type="pct"/>
            <w:shd w:val="clear" w:color="auto" w:fill="F0F8FF"/>
            <w:tcMar>
              <w:top w:w="15" w:type="dxa"/>
              <w:left w:w="299" w:type="dxa"/>
              <w:bottom w:w="15" w:type="dxa"/>
              <w:right w:w="15" w:type="dxa"/>
            </w:tcMar>
            <w:hideMark/>
          </w:tcPr>
          <w:p w:rsidR="004A43F7" w:rsidRPr="001B1B3C" w:rsidRDefault="004A43F7" w:rsidP="00047230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B1B3C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кандидатов наук</w:t>
            </w:r>
          </w:p>
        </w:tc>
        <w:tc>
          <w:tcPr>
            <w:tcW w:w="652" w:type="pct"/>
            <w:shd w:val="clear" w:color="auto" w:fill="F0F8FF"/>
            <w:vAlign w:val="bottom"/>
          </w:tcPr>
          <w:p w:rsidR="004A43F7" w:rsidRDefault="004A43F7" w:rsidP="0068604B">
            <w:pPr>
              <w:tabs>
                <w:tab w:val="left" w:pos="1274"/>
              </w:tabs>
              <w:ind w:right="916"/>
              <w:jc w:val="righ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297</w:t>
            </w:r>
          </w:p>
        </w:tc>
        <w:tc>
          <w:tcPr>
            <w:tcW w:w="652" w:type="pct"/>
            <w:shd w:val="clear" w:color="auto" w:fill="F0F8FF"/>
            <w:vAlign w:val="bottom"/>
          </w:tcPr>
          <w:p w:rsidR="004A43F7" w:rsidRPr="001B1B3C" w:rsidRDefault="004A43F7" w:rsidP="0068604B">
            <w:pPr>
              <w:ind w:right="820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297</w:t>
            </w:r>
          </w:p>
        </w:tc>
        <w:tc>
          <w:tcPr>
            <w:tcW w:w="652" w:type="pct"/>
            <w:shd w:val="clear" w:color="auto" w:fill="F0F8FF"/>
            <w:vAlign w:val="bottom"/>
          </w:tcPr>
          <w:p w:rsidR="004A43F7" w:rsidRPr="004B67FB" w:rsidRDefault="004A43F7" w:rsidP="0068604B">
            <w:pPr>
              <w:ind w:right="820"/>
              <w:jc w:val="right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322</w:t>
            </w:r>
          </w:p>
        </w:tc>
        <w:tc>
          <w:tcPr>
            <w:tcW w:w="652" w:type="pct"/>
            <w:shd w:val="clear" w:color="auto" w:fill="F0F8FF"/>
            <w:vAlign w:val="bottom"/>
          </w:tcPr>
          <w:p w:rsidR="004A43F7" w:rsidRPr="000C70A9" w:rsidRDefault="004A43F7" w:rsidP="0068604B">
            <w:pPr>
              <w:ind w:right="820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298</w:t>
            </w:r>
          </w:p>
        </w:tc>
        <w:tc>
          <w:tcPr>
            <w:tcW w:w="652" w:type="pct"/>
            <w:shd w:val="clear" w:color="auto" w:fill="F0F8FF"/>
            <w:vAlign w:val="bottom"/>
          </w:tcPr>
          <w:p w:rsidR="004A43F7" w:rsidRPr="001B1B3C" w:rsidRDefault="004A43F7" w:rsidP="00DE57F2">
            <w:pPr>
              <w:tabs>
                <w:tab w:val="left" w:pos="913"/>
              </w:tabs>
              <w:ind w:right="852"/>
              <w:jc w:val="righ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292</w:t>
            </w:r>
          </w:p>
        </w:tc>
      </w:tr>
      <w:tr w:rsidR="004A43F7" w:rsidRPr="001B1B3C" w:rsidTr="004A43F7">
        <w:trPr>
          <w:trHeight w:val="404"/>
        </w:trPr>
        <w:tc>
          <w:tcPr>
            <w:tcW w:w="1741" w:type="pct"/>
            <w:shd w:val="clear" w:color="auto" w:fill="F0F8FF"/>
            <w:tcMar>
              <w:top w:w="15" w:type="dxa"/>
              <w:left w:w="56" w:type="dxa"/>
              <w:bottom w:w="15" w:type="dxa"/>
              <w:right w:w="15" w:type="dxa"/>
            </w:tcMar>
            <w:hideMark/>
          </w:tcPr>
          <w:p w:rsidR="004A43F7" w:rsidRPr="001B1B3C" w:rsidRDefault="004A43F7" w:rsidP="00047230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B1B3C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Ассигнования на науку из средств бюджета всего, млн. рублей</w:t>
            </w:r>
          </w:p>
        </w:tc>
        <w:tc>
          <w:tcPr>
            <w:tcW w:w="652" w:type="pct"/>
            <w:shd w:val="clear" w:color="auto" w:fill="F0F8FF"/>
            <w:vAlign w:val="bottom"/>
          </w:tcPr>
          <w:p w:rsidR="004A43F7" w:rsidRDefault="004A43F7" w:rsidP="0068604B">
            <w:pPr>
              <w:tabs>
                <w:tab w:val="left" w:pos="1274"/>
              </w:tabs>
              <w:ind w:right="916"/>
              <w:jc w:val="righ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4A43F7" w:rsidRDefault="004A43F7" w:rsidP="0068604B">
            <w:pPr>
              <w:tabs>
                <w:tab w:val="left" w:pos="1274"/>
              </w:tabs>
              <w:ind w:right="916"/>
              <w:jc w:val="righ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1114,6</w:t>
            </w:r>
          </w:p>
        </w:tc>
        <w:tc>
          <w:tcPr>
            <w:tcW w:w="652" w:type="pct"/>
            <w:shd w:val="clear" w:color="auto" w:fill="F0F8FF"/>
            <w:vAlign w:val="bottom"/>
          </w:tcPr>
          <w:p w:rsidR="004A43F7" w:rsidRPr="001B1B3C" w:rsidRDefault="004A43F7" w:rsidP="0068604B">
            <w:pPr>
              <w:ind w:right="820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1354,4</w:t>
            </w:r>
          </w:p>
        </w:tc>
        <w:tc>
          <w:tcPr>
            <w:tcW w:w="652" w:type="pct"/>
            <w:shd w:val="clear" w:color="auto" w:fill="F0F8FF"/>
            <w:vAlign w:val="bottom"/>
          </w:tcPr>
          <w:p w:rsidR="004A43F7" w:rsidRPr="002B2C0F" w:rsidRDefault="004A43F7" w:rsidP="0068604B">
            <w:pPr>
              <w:ind w:right="820"/>
              <w:jc w:val="right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2594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652" w:type="pct"/>
            <w:shd w:val="clear" w:color="auto" w:fill="F0F8FF"/>
            <w:vAlign w:val="bottom"/>
          </w:tcPr>
          <w:p w:rsidR="004A43F7" w:rsidRPr="002B2C0F" w:rsidRDefault="004A43F7" w:rsidP="0068604B">
            <w:pPr>
              <w:ind w:right="820"/>
              <w:jc w:val="right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0C70A9">
              <w:rPr>
                <w:rFonts w:eastAsia="Times New Roman" w:cs="Times New Roman"/>
                <w:sz w:val="28"/>
                <w:szCs w:val="28"/>
                <w:lang w:val="en-US" w:eastAsia="ru-RU"/>
              </w:rPr>
              <w:t>2482,3</w:t>
            </w:r>
          </w:p>
        </w:tc>
        <w:tc>
          <w:tcPr>
            <w:tcW w:w="652" w:type="pct"/>
            <w:shd w:val="clear" w:color="auto" w:fill="F0F8FF"/>
            <w:vAlign w:val="bottom"/>
          </w:tcPr>
          <w:p w:rsidR="004A43F7" w:rsidRPr="001B1B3C" w:rsidRDefault="004A43F7" w:rsidP="00DE57F2">
            <w:pPr>
              <w:tabs>
                <w:tab w:val="left" w:pos="913"/>
              </w:tabs>
              <w:ind w:right="852"/>
              <w:jc w:val="righ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2852,6</w:t>
            </w:r>
          </w:p>
        </w:tc>
      </w:tr>
      <w:tr w:rsidR="004A43F7" w:rsidRPr="001B1B3C" w:rsidTr="004A43F7">
        <w:tc>
          <w:tcPr>
            <w:tcW w:w="1741" w:type="pct"/>
            <w:shd w:val="clear" w:color="auto" w:fill="F0F8FF"/>
            <w:tcMar>
              <w:top w:w="15" w:type="dxa"/>
              <w:left w:w="299" w:type="dxa"/>
              <w:bottom w:w="15" w:type="dxa"/>
              <w:right w:w="15" w:type="dxa"/>
            </w:tcMar>
            <w:hideMark/>
          </w:tcPr>
          <w:p w:rsidR="004A43F7" w:rsidRPr="001B1B3C" w:rsidRDefault="004A43F7" w:rsidP="00047230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B1B3C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в том числе из федерального бюджета</w:t>
            </w:r>
          </w:p>
        </w:tc>
        <w:tc>
          <w:tcPr>
            <w:tcW w:w="652" w:type="pct"/>
            <w:shd w:val="clear" w:color="auto" w:fill="F0F8FF"/>
            <w:vAlign w:val="bottom"/>
          </w:tcPr>
          <w:p w:rsidR="004A43F7" w:rsidRDefault="004A43F7" w:rsidP="0068604B">
            <w:pPr>
              <w:tabs>
                <w:tab w:val="left" w:pos="1274"/>
              </w:tabs>
              <w:ind w:right="916"/>
              <w:jc w:val="righ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942,9</w:t>
            </w:r>
          </w:p>
        </w:tc>
        <w:tc>
          <w:tcPr>
            <w:tcW w:w="652" w:type="pct"/>
            <w:shd w:val="clear" w:color="auto" w:fill="F0F8FF"/>
            <w:vAlign w:val="bottom"/>
          </w:tcPr>
          <w:p w:rsidR="004A43F7" w:rsidRPr="001B1B3C" w:rsidRDefault="004A43F7" w:rsidP="0068604B">
            <w:pPr>
              <w:ind w:right="820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1180,4</w:t>
            </w:r>
          </w:p>
        </w:tc>
        <w:tc>
          <w:tcPr>
            <w:tcW w:w="652" w:type="pct"/>
            <w:shd w:val="clear" w:color="auto" w:fill="F0F8FF"/>
            <w:vAlign w:val="bottom"/>
          </w:tcPr>
          <w:p w:rsidR="004A43F7" w:rsidRPr="001B1B3C" w:rsidRDefault="004A43F7" w:rsidP="0068604B">
            <w:pPr>
              <w:ind w:right="820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2511,2</w:t>
            </w:r>
          </w:p>
        </w:tc>
        <w:tc>
          <w:tcPr>
            <w:tcW w:w="652" w:type="pct"/>
            <w:shd w:val="clear" w:color="auto" w:fill="F0F8FF"/>
            <w:vAlign w:val="bottom"/>
          </w:tcPr>
          <w:p w:rsidR="004A43F7" w:rsidRPr="001B1B3C" w:rsidRDefault="004A43F7" w:rsidP="0068604B">
            <w:pPr>
              <w:ind w:right="820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C70A9">
              <w:rPr>
                <w:rFonts w:eastAsia="Times New Roman" w:cs="Times New Roman"/>
                <w:sz w:val="28"/>
                <w:szCs w:val="28"/>
                <w:lang w:val="en-US" w:eastAsia="ru-RU"/>
              </w:rPr>
              <w:t>2323,0</w:t>
            </w:r>
          </w:p>
        </w:tc>
        <w:tc>
          <w:tcPr>
            <w:tcW w:w="652" w:type="pct"/>
            <w:shd w:val="clear" w:color="auto" w:fill="F0F8FF"/>
            <w:vAlign w:val="bottom"/>
          </w:tcPr>
          <w:p w:rsidR="004A43F7" w:rsidRPr="001B1B3C" w:rsidRDefault="004A43F7" w:rsidP="00DE57F2">
            <w:pPr>
              <w:tabs>
                <w:tab w:val="left" w:pos="913"/>
              </w:tabs>
              <w:ind w:right="852"/>
              <w:jc w:val="righ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2681,4</w:t>
            </w:r>
          </w:p>
        </w:tc>
      </w:tr>
      <w:tr w:rsidR="004A43F7" w:rsidRPr="001B1B3C" w:rsidTr="004A43F7">
        <w:trPr>
          <w:trHeight w:val="1021"/>
        </w:trPr>
        <w:tc>
          <w:tcPr>
            <w:tcW w:w="1741" w:type="pct"/>
            <w:shd w:val="clear" w:color="auto" w:fill="F0F8FF"/>
            <w:tcMar>
              <w:top w:w="15" w:type="dxa"/>
              <w:left w:w="56" w:type="dxa"/>
              <w:bottom w:w="15" w:type="dxa"/>
              <w:right w:w="15" w:type="dxa"/>
            </w:tcMar>
            <w:hideMark/>
          </w:tcPr>
          <w:p w:rsidR="004A43F7" w:rsidRPr="001B1B3C" w:rsidRDefault="004A43F7" w:rsidP="00047230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B1B3C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Среднемесячная заработная плата одного работника по виду экономической деятельности «Научные исследования и разработки», рублей</w:t>
            </w:r>
            <w:r w:rsidRPr="001B1B3C">
              <w:rPr>
                <w:rFonts w:eastAsia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2)</w:t>
            </w:r>
          </w:p>
        </w:tc>
        <w:tc>
          <w:tcPr>
            <w:tcW w:w="652" w:type="pct"/>
            <w:shd w:val="clear" w:color="auto" w:fill="F0F8FF"/>
            <w:vAlign w:val="bottom"/>
          </w:tcPr>
          <w:p w:rsidR="004A43F7" w:rsidRDefault="004A43F7" w:rsidP="0068604B">
            <w:pPr>
              <w:tabs>
                <w:tab w:val="left" w:pos="1274"/>
              </w:tabs>
              <w:ind w:right="916"/>
              <w:jc w:val="righ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4A43F7" w:rsidRDefault="004A43F7" w:rsidP="0068604B">
            <w:pPr>
              <w:tabs>
                <w:tab w:val="left" w:pos="1274"/>
              </w:tabs>
              <w:ind w:right="916"/>
              <w:jc w:val="righ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4A43F7" w:rsidRDefault="004A43F7" w:rsidP="0068604B">
            <w:pPr>
              <w:tabs>
                <w:tab w:val="left" w:pos="1274"/>
              </w:tabs>
              <w:ind w:right="916"/>
              <w:jc w:val="righ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63168</w:t>
            </w:r>
          </w:p>
        </w:tc>
        <w:tc>
          <w:tcPr>
            <w:tcW w:w="652" w:type="pct"/>
            <w:shd w:val="clear" w:color="auto" w:fill="F0F8FF"/>
            <w:vAlign w:val="bottom"/>
          </w:tcPr>
          <w:p w:rsidR="004A43F7" w:rsidRPr="001B1B3C" w:rsidRDefault="004A43F7" w:rsidP="0068604B">
            <w:pPr>
              <w:ind w:right="820"/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60359</w:t>
            </w:r>
          </w:p>
        </w:tc>
        <w:tc>
          <w:tcPr>
            <w:tcW w:w="652" w:type="pct"/>
            <w:shd w:val="clear" w:color="auto" w:fill="F0F8FF"/>
            <w:vAlign w:val="bottom"/>
          </w:tcPr>
          <w:p w:rsidR="004A43F7" w:rsidRPr="00E15B95" w:rsidRDefault="004A43F7" w:rsidP="0068604B">
            <w:pPr>
              <w:ind w:right="820"/>
              <w:jc w:val="right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65325</w:t>
            </w:r>
          </w:p>
        </w:tc>
        <w:tc>
          <w:tcPr>
            <w:tcW w:w="652" w:type="pct"/>
            <w:shd w:val="clear" w:color="auto" w:fill="F0F8FF"/>
            <w:vAlign w:val="bottom"/>
          </w:tcPr>
          <w:p w:rsidR="004A43F7" w:rsidRPr="00E15B95" w:rsidRDefault="004A43F7" w:rsidP="0068604B">
            <w:pPr>
              <w:ind w:right="820"/>
              <w:jc w:val="right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0C70A9">
              <w:rPr>
                <w:rFonts w:eastAsia="Times New Roman" w:cs="Times New Roman"/>
                <w:sz w:val="28"/>
                <w:szCs w:val="28"/>
                <w:lang w:val="en-US" w:eastAsia="ru-RU"/>
              </w:rPr>
              <w:t>73530</w:t>
            </w:r>
          </w:p>
        </w:tc>
        <w:tc>
          <w:tcPr>
            <w:tcW w:w="652" w:type="pct"/>
            <w:shd w:val="clear" w:color="auto" w:fill="F0F8FF"/>
            <w:vAlign w:val="bottom"/>
          </w:tcPr>
          <w:p w:rsidR="004A43F7" w:rsidRPr="001B1B3C" w:rsidRDefault="00D01DE2" w:rsidP="00DE57F2">
            <w:pPr>
              <w:tabs>
                <w:tab w:val="left" w:pos="913"/>
              </w:tabs>
              <w:ind w:right="852"/>
              <w:jc w:val="right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81667</w:t>
            </w:r>
            <w:bookmarkStart w:id="0" w:name="_GoBack"/>
            <w:bookmarkEnd w:id="0"/>
          </w:p>
        </w:tc>
      </w:tr>
    </w:tbl>
    <w:p w:rsidR="001B1B3C" w:rsidRPr="001B1B3C" w:rsidRDefault="001B1B3C" w:rsidP="001B1B3C">
      <w:pPr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B1B3C">
        <w:rPr>
          <w:rFonts w:eastAsia="Times New Roman" w:cs="Times New Roman"/>
          <w:color w:val="000000"/>
          <w:sz w:val="20"/>
          <w:szCs w:val="20"/>
          <w:lang w:eastAsia="ru-RU"/>
        </w:rPr>
        <w:t>_______________________________</w:t>
      </w:r>
    </w:p>
    <w:p w:rsidR="001B1B3C" w:rsidRPr="001B1B3C" w:rsidRDefault="001B1B3C" w:rsidP="001B1B3C">
      <w:pPr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B1B3C">
        <w:rPr>
          <w:rFonts w:eastAsia="Times New Roman" w:cs="Times New Roman"/>
          <w:color w:val="000000"/>
          <w:sz w:val="20"/>
          <w:szCs w:val="20"/>
          <w:vertAlign w:val="superscript"/>
          <w:lang w:eastAsia="ru-RU"/>
        </w:rPr>
        <w:t>1) </w:t>
      </w:r>
      <w:r w:rsidRPr="001B1B3C">
        <w:rPr>
          <w:rFonts w:eastAsia="Times New Roman" w:cs="Times New Roman"/>
          <w:color w:val="000000"/>
          <w:sz w:val="20"/>
          <w:szCs w:val="20"/>
          <w:lang w:eastAsia="ru-RU"/>
        </w:rPr>
        <w:t>Без субъектов малого предпринимательства.</w:t>
      </w:r>
    </w:p>
    <w:p w:rsidR="001B1B3C" w:rsidRPr="001B1B3C" w:rsidRDefault="001B1B3C" w:rsidP="001B1B3C">
      <w:pPr>
        <w:ind w:firstLine="709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1B1B3C">
        <w:rPr>
          <w:rFonts w:eastAsia="Times New Roman" w:cs="Times New Roman"/>
          <w:color w:val="000000"/>
          <w:sz w:val="20"/>
          <w:szCs w:val="20"/>
          <w:vertAlign w:val="superscript"/>
          <w:lang w:eastAsia="ru-RU"/>
        </w:rPr>
        <w:t>2) </w:t>
      </w:r>
      <w:r w:rsidRPr="001B1B3C">
        <w:rPr>
          <w:rFonts w:eastAsia="Times New Roman" w:cs="Times New Roman"/>
          <w:color w:val="000000"/>
          <w:sz w:val="20"/>
          <w:szCs w:val="20"/>
          <w:lang w:eastAsia="ru-RU"/>
        </w:rPr>
        <w:t>Данные приведены по общероссийскому классификатору видов экономической деятельности (ОКВЭД2) ОК 029-2014 (КДЕС Ред.2).</w:t>
      </w:r>
    </w:p>
    <w:p w:rsidR="00A1549B" w:rsidRDefault="00A1549B"/>
    <w:sectPr w:rsidR="00A1549B" w:rsidSect="00D5380C">
      <w:pgSz w:w="16838" w:h="11906" w:orient="landscape"/>
      <w:pgMar w:top="113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B3C"/>
    <w:rsid w:val="00047230"/>
    <w:rsid w:val="000C70A9"/>
    <w:rsid w:val="000D438C"/>
    <w:rsid w:val="001B1B3C"/>
    <w:rsid w:val="002B2C0F"/>
    <w:rsid w:val="002F2182"/>
    <w:rsid w:val="00343AC7"/>
    <w:rsid w:val="004A43F7"/>
    <w:rsid w:val="004B67FB"/>
    <w:rsid w:val="004C6A36"/>
    <w:rsid w:val="008648D5"/>
    <w:rsid w:val="00864E20"/>
    <w:rsid w:val="00894A53"/>
    <w:rsid w:val="008A1D3B"/>
    <w:rsid w:val="00A1549B"/>
    <w:rsid w:val="00A6392A"/>
    <w:rsid w:val="00AA36AB"/>
    <w:rsid w:val="00AB6A83"/>
    <w:rsid w:val="00AE229C"/>
    <w:rsid w:val="00BA5E47"/>
    <w:rsid w:val="00CC345B"/>
    <w:rsid w:val="00D01DE2"/>
    <w:rsid w:val="00D5380C"/>
    <w:rsid w:val="00D65DB8"/>
    <w:rsid w:val="00E15B95"/>
    <w:rsid w:val="00E23F60"/>
    <w:rsid w:val="00FD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1B1B3C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1B1B3C"/>
    <w:rPr>
      <w:rFonts w:eastAsia="Times New Roman" w:cs="Times New Roman"/>
      <w:szCs w:val="24"/>
      <w:lang w:eastAsia="ru-RU"/>
    </w:rPr>
  </w:style>
  <w:style w:type="character" w:styleId="a5">
    <w:name w:val="endnote reference"/>
    <w:basedOn w:val="a0"/>
    <w:uiPriority w:val="99"/>
    <w:semiHidden/>
    <w:unhideWhenUsed/>
    <w:rsid w:val="001B1B3C"/>
  </w:style>
  <w:style w:type="paragraph" w:styleId="a6">
    <w:name w:val="Balloon Text"/>
    <w:basedOn w:val="a"/>
    <w:link w:val="a7"/>
    <w:uiPriority w:val="99"/>
    <w:semiHidden/>
    <w:unhideWhenUsed/>
    <w:rsid w:val="00D538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38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1B1B3C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1B1B3C"/>
    <w:rPr>
      <w:rFonts w:eastAsia="Times New Roman" w:cs="Times New Roman"/>
      <w:szCs w:val="24"/>
      <w:lang w:eastAsia="ru-RU"/>
    </w:rPr>
  </w:style>
  <w:style w:type="character" w:styleId="a5">
    <w:name w:val="endnote reference"/>
    <w:basedOn w:val="a0"/>
    <w:uiPriority w:val="99"/>
    <w:semiHidden/>
    <w:unhideWhenUsed/>
    <w:rsid w:val="001B1B3C"/>
  </w:style>
  <w:style w:type="paragraph" w:styleId="a6">
    <w:name w:val="Balloon Text"/>
    <w:basedOn w:val="a"/>
    <w:link w:val="a7"/>
    <w:uiPriority w:val="99"/>
    <w:semiHidden/>
    <w:unhideWhenUsed/>
    <w:rsid w:val="00D538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38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Латиган Елена Викторовна</dc:creator>
  <cp:lastModifiedBy>Дорошкевич Виолетта Владимировна</cp:lastModifiedBy>
  <cp:revision>24</cp:revision>
  <cp:lastPrinted>2021-09-16T11:06:00Z</cp:lastPrinted>
  <dcterms:created xsi:type="dcterms:W3CDTF">2019-10-18T05:27:00Z</dcterms:created>
  <dcterms:modified xsi:type="dcterms:W3CDTF">2024-09-19T12:16:00Z</dcterms:modified>
</cp:coreProperties>
</file>